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"https://www.temi.com/editor/t/guT-omTAHr7cg60WdAtqzEEYIUK3h3-9EMWHPtoJQzqbyFijmzeCLCxAlJaLlWUmMlMLfwWyaBgpdHmGFcZpgH16R1I?loadFrom=DocumentDeeplink&amp;ts=0.03"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festivals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concentrate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telepathically.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Baldini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Baldini.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"https://www.temi.com/editor/t/guT-omTAHr7cg60WdAtqzEEYIUK3h3-9EMWHPtoJQzqbyFijmzeCLCxAlJaLlWUmMlMLfwWyaBgpdHmGFcZpgH16R1I?loadFrom=DocumentDeeplink&amp;ts=44.191"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"https://www.temi.com/editor/t/guT-omTAHr7cg60WdAtqzEEYIUK3h3-9EMWHPtoJQzqbyFijmzeCLCxAlJaLlWUmMlMLfwWyaBgpdHmGFcZpgH16R1I?loadFrom=DocumentDeeplink&amp;ts=50.9"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close-u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o-subsidise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Edinburgh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"https://www.temi.com/editor/t/guT-omTAHr7cg60WdAtqzEEYIUK3h3-9EMWHPtoJQzqbyFijmzeCLCxAlJaLlWUmMlMLfwWyaBgpdHmGFcZpgH16R1I?loadFrom=DocumentDeeplink&amp;ts=83.03"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"https://www.temi.com/editor/t/guT-omTAHr7cg60WdAtqzEEYIUK3h3-9EMWHPtoJQzqbyFijmzeCLCxAlJaLlWUmMlMLfwWyaBgpdHmGFcZpgH16R1I?loadFrom=DocumentDeeplink&amp;ts=85.85"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"https://www.temi.com/editor/t/guT-omTAHr7cg60WdAtqzEEYIUK3h3-9EMWHPtoJQzqbyFijmzeCLCxAlJaLlWUmMlMLfwWyaBgpdHmGFcZpgH16R1I?loadFrom=DocumentDeeplink&amp;ts=97.21"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Romani?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"https://www.temi.com/editor/t/guT-omTAHr7cg60WdAtqzEEYIUK3h3-9EMWHPtoJQzqbyFijmzeCLCxAlJaLlWUmMlMLfwWyaBgpdHmGFcZpgH16R1I?loadFrom=DocumentDeeplink&amp;ts=104.69"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Fiji.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theatre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"https://www.temi.com/editor/t/guT-omTAHr7cg60WdAtqzEEYIUK3h3-9EMWHPtoJQzqbyFijmzeCLCxAlJaLlWUmMlMLfwWyaBgpdHmGFcZpgH16R1I?loadFrom=DocumentDeeplink&amp;ts=172.19"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"https://www.temi.com/editor/t/guT-omTAHr7cg60WdAtqzEEYIUK3h3-9EMWHPtoJQzqbyFijmzeCLCxAlJaLlWUmMlMLfwWyaBgpdHmGFcZpgH16R1I?loadFrom=DocumentDeeplink&amp;ts=173.21"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Baldini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"https://www.temi.com/editor/t/guT-omTAHr7cg60WdAtqzEEYIUK3h3-9EMWHPtoJQzqbyFijmzeCLCxAlJaLlWUmMlMLfwWyaBgpdHmGFcZpgH16R1I?loadFrom=DocumentDeeplink&amp;ts=177.8"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constant.....the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irsty,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bewildered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"https://www.temi.com/editor/t/guT-omTAHr7cg60WdAtqzEEYIUK3h3-9EMWHPtoJQzqbyFijmzeCLCxAlJaLlWUmMlMLfwWyaBgpdHmGFcZpgH16R1I?loadFrom=DocumentDeeplink&amp;ts=225.84"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"https://www.temi.com/editor/t/guT-omTAHr7cg60WdAtqzEEYIUK3h3-9EMWHPtoJQzqbyFijmzeCLCxAlJaLlWUmMlMLfwWyaBgpdHmGFcZpgH16R1I?loadFrom=DocumentDeeplink&amp;ts=238.41"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shuffle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mix-up.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"https://www.temi.com/editor/t/guT-omTAHr7cg60WdAtqzEEYIUK3h3-9EMWHPtoJQzqbyFijmzeCLCxAlJaLlWUmMlMLfwWyaBgpdHmGFcZpgH16R1I?loadFrom=DocumentDeeplink&amp;ts=243.81"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shuffling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shuffling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shuffling.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"https://www.temi.com/editor/t/guT-omTAHr7cg60WdAtqzEEYIUK3h3-9EMWHPtoJQzqbyFijmzeCLCxAlJaLlWUmMlMLfwWyaBgpdHmGFcZpgH16R1I?loadFrom=DocumentDeeplink&amp;ts=245.7"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"https://www.temi.com/editor/t/guT-omTAHr7cg60WdAtqzEEYIUK3h3-9EMWHPtoJQzqbyFijmzeCLCxAlJaLlWUmMlMLfwWyaBgpdHmGFcZpgH16R1I?loadFrom=DocumentDeeplink&amp;ts=252.87"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"https://www.temi.com/editor/t/guT-omTAHr7cg60WdAtqzEEYIUK3h3-9EMWHPtoJQzqbyFijmzeCLCxAlJaLlWUmMlMLfwWyaBgpdHmGFcZpgH16R1I?loadFrom=DocumentDeeplink&amp;ts=258.63"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Kirsty.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"https://www.temi.com/editor/t/guT-omTAHr7cg60WdAtqzEEYIUK3h3-9EMWHPtoJQzqbyFijmzeCLCxAlJaLlWUmMlMLfwWyaBgpdHmGFcZpgH16R1I?loadFrom=DocumentDeeplink&amp;ts=271.09"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"https://www.temi.com/editor/t/guT-omTAHr7cg60WdAtqzEEYIUK3h3-9EMWHPtoJQzqbyFijmzeCLCxAlJaLlWUmMlMLfwWyaBgpdHmGFcZpgH16R1I?loadFrom=DocumentDeeplink&amp;ts=274.56"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pointless.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"https://www.temi.com/editor/t/guT-omTAHr7cg60WdAtqzEEYIUK3h3-9EMWHPtoJQzqbyFijmzeCLCxAlJaLlWUmMlMLfwWyaBgpdHmGFcZpgH16R1I?loadFrom=DocumentDeeplink&amp;ts=291.69"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"https://www.temi.com/editor/t/guT-omTAHr7cg60WdAtqzEEYIUK3h3-9EMWHPtoJQzqbyFijmzeCLCxAlJaLlWUmMlMLfwWyaBgpdHmGFcZpgH16R1I?loadFrom=DocumentDeeplink&amp;ts=297.84"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"https://www.temi.com/editor/t/guT-omTAHr7cg60WdAtqzEEYIUK3h3-9EMWHPtoJQzqbyFijmzeCLCxAlJaLlWUmMlMLfwWyaBgpdHmGFcZpgH16R1I?loadFrom=DocumentDeeplink&amp;ts=325.23"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"https://www.temi.com/editor/t/guT-omTAHr7cg60WdAtqzEEYIUK3h3-9EMWHPtoJQzqbyFijmzeCLCxAlJaLlWUmMlMLfwWyaBgpdHmGFcZpgH16R1I?loadFrom=DocumentDeeplink&amp;ts=327.72"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"https://www.temi.com/editor/t/guT-omTAHr7cg60WdAtqzEEYIUK3h3-9EMWHPtoJQzqbyFijmzeCLCxAlJaLlWUmMlMLfwWyaBgpdHmGFcZpgH16R1I?loadFrom=DocumentDeeplink&amp;ts=331.33"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"https://www.temi.com/editor/t/guT-omTAHr7cg60WdAtqzEEYIUK3h3-9EMWHPtoJQzqbyFijmzeCLCxAlJaLlWUmMlMLfwWyaBgpdHmGFcZpgH16R1I?loadFrom=DocumentDeeplink&amp;ts=334.44"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"https://www.temi.com/editor/t/guT-omTAHr7cg60WdAtqzEEYIUK3h3-9EMWHPtoJQzqbyFijmzeCLCxAlJaLlWUmMlMLfwWyaBgpdHmGFcZpgH16R1I?loadFrom=DocumentDeeplink&amp;ts=341.31"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"https://www.temi.com/editor/t/guT-omTAHr7cg60WdAtqzEEYIUK3h3-9EMWHPtoJQzqbyFijmzeCLCxAlJaLlWUmMlMLfwWyaBgpdHmGFcZpgH16R1I?loadFrom=DocumentDeeplink&amp;ts=342.3"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"https://www.temi.com/editor/t/guT-omTAHr7cg60WdAtqzEEYIUK3h3-9EMWHPtoJQzqbyFijmzeCLCxAlJaLlWUmMlMLfwWyaBgpdHmGFcZpgH16R1I?loadFrom=DocumentDeeplink&amp;ts=345.27"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"https://www.temi.com/editor/t/guT-omTAHr7cg60WdAtqzEEYIUK3h3-9EMWHPtoJQzqbyFijmzeCLCxAlJaLlWUmMlMLfwWyaBgpdHmGFcZpgH16R1I?loadFrom=DocumentDeeplink&amp;ts=346.5"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"https://www.temi.com/editor/t/guT-omTAHr7cg60WdAtqzEEYIUK3h3-9EMWHPtoJQzqbyFijmzeCLCxAlJaLlWUmMlMLfwWyaBgpdHmGFcZpgH16R1I?loadFrom=DocumentDeeplink&amp;ts=354.48"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"https://www.temi.com/editor/t/guT-omTAHr7cg60WdAtqzEEYIUK3h3-9EMWHPtoJQzqbyFijmzeCLCxAlJaLlWUmMlMLfwWyaBgpdHmGFcZpgH16R1I?loadFrom=DocumentDeeplink&amp;ts=355.77"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"https://www.temi.com/editor/t/guT-omTAHr7cg60WdAtqzEEYIUK3h3-9EMWHPtoJQzqbyFijmzeCLCxAlJaLlWUmMlMLfwWyaBgpdHmGFcZpgH16R1I?loadFrom=DocumentDeeplink&amp;ts=359.6"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"https://www.temi.com/editor/t/guT-omTAHr7cg60WdAtqzEEYIUK3h3-9EMWHPtoJQzqbyFijmzeCLCxAlJaLlWUmMlMLfwWyaBgpdHmGFcZpgH16R1I?loadFrom=DocumentDeeplink&amp;ts=360.92"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"https://www.temi.com/editor/t/guT-omTAHr7cg60WdAtqzEEYIUK3h3-9EMWHPtoJQzqbyFijmzeCLCxAlJaLlWUmMlMLfwWyaBgpdHmGFcZpgH16R1I?loadFrom=DocumentDeeplink&amp;ts=374.871"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"https://www.temi.com/editor/t/guT-omTAHr7cg60WdAtqzEEYIUK3h3-9EMWHPtoJQzqbyFijmzeCLCxAlJaLlWUmMlMLfwWyaBgpdHmGFcZpgH16R1I?loadFrom=DocumentDeeplink&amp;ts=377.12"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"https://www.temi.com/editor/t/guT-omTAHr7cg60WdAtqzEEYIUK3h3-9EMWHPtoJQzqbyFijmzeCLCxAlJaLlWUmMlMLfwWyaBgpdHmGFcZpgH16R1I?loadFrom=DocumentDeeplink&amp;ts=383.15"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"https://www.temi.com/editor/t/guT-omTAHr7cg60WdAtqzEEYIUK3h3-9EMWHPtoJQzqbyFijmzeCLCxAlJaLlWUmMlMLfwWyaBgpdHmGFcZpgH16R1I?loadFrom=DocumentDeeplink&amp;ts=384.05"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shuffle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Diamonds.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"https://www.temi.com/editor/t/guT-omTAHr7cg60WdAtqzEEYIUK3h3-9EMWHPtoJQzqbyFijmzeCLCxAlJaLlWUmMlMLfwWyaBgpdHmGFcZpgH16R1I?loadFrom=DocumentDeeplink&amp;ts=416.41"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relieved!I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"https://www.temi.com/editor/t/guT-omTAHr7cg60WdAtqzEEYIUK3h3-9EMWHPtoJQzqbyFijmzeCLCxAlJaLlWUmMlMLfwWyaBgpdHmGFcZpgH16R1I?loadFrom=DocumentDeeplink&amp;ts=426.1"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"https://www.temi.com/editor/t/guT-omTAHr7cg60WdAtqzEEYIUK3h3-9EMWHPtoJQzqbyFijmzeCLCxAlJaLlWUmMlMLfwWyaBgpdHmGFcZpgH16R1I?loadFrom=DocumentDeeplink&amp;ts=428.8"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presumably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"https://www.temi.com/editor/t/guT-omTAHr7cg60WdAtqzEEYIUK3h3-9EMWHPtoJQzqbyFijmzeCLCxAlJaLlWUmMlMLfwWyaBgpdHmGFcZpgH16R1I?loadFrom=DocumentDeeplink&amp;ts=438.28"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miracle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Kirsty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"https://www.temi.com/editor/t/guT-omTAHr7cg60WdAtqzEEYIUK3h3-9EMWHPtoJQzqbyFijmzeCLCxAlJaLlWUmMlMLfwWyaBgpdHmGFcZpgH16R1I?loadFrom=DocumentDeeplink&amp;ts=481.81"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Baldini.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"https://www.temi.com/editor/t/guT-omTAHr7cg60WdAtqzEEYIUK3h3-9EMWHPtoJQzqbyFijmzeCLCxAlJaLlWUmMlMLfwWyaBgpdHmGFcZpgH16R1I?loadFrom=DocumentDeeplink&amp;ts=494.89"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went....the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"https://www.temi.com/editor/t/guT-omTAHr7cg60WdAtqzEEYIUK3h3-9EMWHPtoJQzqbyFijmzeCLCxAlJaLlWUmMlMLfwWyaBgpdHmGFcZpgH16R1I?loadFrom=DocumentDeeplink&amp;ts=519.88"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"https://www.temi.com/editor/t/guT-omTAHr7cg60WdAtqzEEYIUK3h3-9EMWHPtoJQzqbyFijmzeCLCxAlJaLlWUmMlMLfwWyaBgpdHmGFcZpgH16R1I?loadFrom=DocumentDeeplink&amp;ts=527.41"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fraternity,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"https://www.temi.com/editor/t/guT-omTAHr7cg60WdAtqzEEYIUK3h3-9EMWHPtoJQzqbyFijmzeCLCxAlJaLlWUmMlMLfwWyaBgpdHmGFcZpgH16R1I?loadFrom=DocumentDeeplink&amp;ts=556.22"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Sylvia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Sceptre's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Kirsty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"https://www.temi.com/editor/t/guT-omTAHr7cg60WdAtqzEEYIUK3h3-9EMWHPtoJQzqbyFijmzeCLCxAlJaLlWUmMlMLfwWyaBgpdHmGFcZpgH16R1I?loadFrom=DocumentDeeplink&amp;ts=572.94"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"https://www.temi.com/editor/t/guT-omTAHr7cg60WdAtqzEEYIUK3h3-9EMWHPtoJQzqbyFijmzeCLCxAlJaLlWUmMlMLfwWyaBgpdHmGFcZpgH16R1I?loadFrom=DocumentDeeplink&amp;ts=574.02"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"https://www.temi.com/editor/t/guT-omTAHr7cg60WdAtqzEEYIUK3h3-9EMWHPtoJQzqbyFijmzeCLCxAlJaLlWUmMlMLfwWyaBgpdHmGFcZpgH16R1I?loadFrom=DocumentDeeplink&amp;ts=578.21"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"https://www.temi.com/editor/t/guT-omTAHr7cg60WdAtqzEEYIUK3h3-9EMWHPtoJQzqbyFijmzeCLCxAlJaLlWUmMlMLfwWyaBgpdHmGFcZpgH16R1I?loadFrom=DocumentDeeplink&amp;ts=578.931"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"https://www.temi.com/editor/t/guT-omTAHr7cg60WdAtqzEEYIUK3h3-9EMWHPtoJQzqbyFijmzeCLCxAlJaLlWUmMlMLfwWyaBgpdHmGFcZpgH16R1I?loadFrom=DocumentDeeplink&amp;ts=582.77"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Baldini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